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both"/>
        <w:rPr>
          <w:b/>
          <w:bCs/>
          <w:i w:val="false"/>
          <w:iCs w:val="false"/>
          <w:sz w:val="24"/>
          <w:szCs w:val="24"/>
        </w:rPr>
      </w:pPr>
      <w:bookmarkStart w:id="0" w:name="_GoBack"/>
      <w:bookmarkEnd w:id="0"/>
      <w:r>
        <w:rPr>
          <w:b/>
          <w:bCs/>
          <w:i/>
          <w:iCs/>
          <w:sz w:val="24"/>
          <w:szCs w:val="24"/>
          <w:lang w:val="en-US"/>
        </w:rPr>
        <w:t xml:space="preserve">Day </w:t>
      </w:r>
      <w:r>
        <w:rPr>
          <w:b/>
          <w:bCs/>
          <w:i w:val="false"/>
          <w:iCs w:val="false"/>
          <w:sz w:val="24"/>
          <w:szCs w:val="24"/>
          <w:lang w:val="en-US"/>
        </w:rPr>
        <w:t xml:space="preserve">3, Mengenal lebih jauh tentang Fakultas. PBAK IAIN Pontianak 2021 secara daring. ( FUAD IAIN PONTIANAK ) </w:t>
      </w:r>
    </w:p>
    <w:p>
      <w:pPr>
        <w:pStyle w:val="style0"/>
        <w:jc w:val="both"/>
        <w:rPr>
          <w:b w:val="false"/>
          <w:bCs w:val="false"/>
          <w:i w:val="false"/>
          <w:iCs w:val="false"/>
          <w:sz w:val="24"/>
          <w:szCs w:val="24"/>
        </w:rPr>
      </w:pPr>
      <w:r>
        <w:rPr>
          <w:b w:val="false"/>
          <w:bCs w:val="false"/>
          <w:i w:val="false"/>
          <w:iCs w:val="false"/>
          <w:sz w:val="24"/>
          <w:szCs w:val="24"/>
          <w:lang w:val="en-US"/>
        </w:rPr>
        <w:t xml:space="preserve">PONTIANAK ( iainptk.ac.id ) Rabu 08 September 2021 merupakan hari ke-3 dalam pelaksanaan Pengenalan Budaya Akademik Kemahasiswaan ( PBAK ) yang di buka pada hari Senin 06 September 2021 lalu. Dimana dihari ke-3 ini dilakukan via Online yaitu Zoom meet dan Live di Youtube FUAD IAIN Pontianak. Dalam sesi ini Mahasiswa baru akan di berikan beberpa materi yang berkaitan dengan Fakultas yang ada di IAIN Pontianak. Diantara 1.579 Mahasiswa baru yang di bagi dalam 36 kelompok hanya 300 - 400 orang yang hadir dalam Zoom meet, dan sisanya mengikuti kegiatan di Live Youtube yang di tayangkan di akun Youtube FUAD IAIN Pontianak. </w:t>
      </w:r>
    </w:p>
    <w:p>
      <w:pPr>
        <w:pStyle w:val="style0"/>
        <w:jc w:val="both"/>
        <w:rPr>
          <w:b w:val="false"/>
          <w:bCs w:val="false"/>
          <w:i w:val="false"/>
          <w:iCs w:val="false"/>
          <w:sz w:val="24"/>
          <w:szCs w:val="24"/>
        </w:rPr>
      </w:pPr>
      <w:r>
        <w:rPr>
          <w:b w:val="false"/>
          <w:bCs w:val="false"/>
          <w:i w:val="false"/>
          <w:iCs w:val="false"/>
          <w:sz w:val="24"/>
          <w:szCs w:val="24"/>
          <w:lang w:val="en-US"/>
        </w:rPr>
        <w:t xml:space="preserve">Pemateri pertama disampaikan oleh Dr. M. Edi Kurnanto, M.pd selaku Dekan Fakultas Ushuluddin Adab Dan Dakwah ( FUAD ) beliau mengatakan "walaupun kegiatan PBAK dilakukan secara daring atau Online semoga tidk mengurangi makna dan fungsi dari kegiatan PBAK itu sendiri yaitu mengenalkan seluruh sivitas akademika dan pro sistem perkuliahan di Fakultas Ushuluddin Adab Dan Dakwah ( FUAD )" </w:t>
      </w:r>
    </w:p>
    <w:p>
      <w:pPr>
        <w:pStyle w:val="style0"/>
        <w:jc w:val="both"/>
        <w:rPr>
          <w:b w:val="false"/>
          <w:bCs w:val="false"/>
          <w:i w:val="false"/>
          <w:iCs w:val="false"/>
          <w:sz w:val="24"/>
          <w:szCs w:val="24"/>
        </w:rPr>
      </w:pPr>
      <w:r>
        <w:rPr>
          <w:b w:val="false"/>
          <w:bCs w:val="false"/>
          <w:i w:val="false"/>
          <w:iCs w:val="false"/>
          <w:sz w:val="24"/>
          <w:szCs w:val="24"/>
          <w:lang w:val="en-US"/>
        </w:rPr>
        <w:t xml:space="preserve">Dalam pengenalan Fakultas Ushuluddin Adab dan Dakwah ( FUAD ) yang di sampaikan oleh Dr. M. Edi Kurnanto, M.Pd materi yang di sampaikan yang pertama mengenai Program Studi yang ada di FUAD itu sendiri, dimana jumlah nya ada 6 Prodi di antara nya Prodi Bimbingan dan Konseling Islam ( BKI), Prodi Komunikasi dan Penyiaran Islam ( KPI ) Prodi Ilmu Al-Qur'an dan Tafsir ( IAT ), Prodi Menejemen Dakwah ( MD ), Prodi Studi Agama-Agama ( SAA) dan yang terakhir Prodi Psikologi Islam ( PI). selain memperkenalkan Prodi yang ada Dekan FUAD yang menjadi pemateri tersebut tidak lupa untuk menyapa Mahasiswa baru sesuai Prodi nya masing-masing yang masuk di Zoom meet. </w:t>
      </w:r>
    </w:p>
    <w:p>
      <w:pPr>
        <w:pStyle w:val="style0"/>
        <w:jc w:val="both"/>
        <w:rPr>
          <w:b w:val="false"/>
          <w:bCs w:val="false"/>
          <w:i w:val="false"/>
          <w:iCs w:val="false"/>
          <w:sz w:val="24"/>
          <w:szCs w:val="24"/>
        </w:rPr>
      </w:pPr>
      <w:r>
        <w:rPr>
          <w:b w:val="false"/>
          <w:bCs w:val="false"/>
          <w:i w:val="false"/>
          <w:iCs w:val="false"/>
          <w:sz w:val="24"/>
          <w:szCs w:val="24"/>
          <w:lang w:val="en-US"/>
        </w:rPr>
        <w:t xml:space="preserve">Selain menyampaikan Visi Misi dari FUAD yang wajib di ketahui oleh Mahasiswa FUAD khusus nya, Dekan FUAD juga menyampaikan mengenai program unggulan tahun 2022 yang ada di Fakultas Ushuluddin Adab dan Dakwah ( FUAD) dimana ada 12 program unggulan yang di tampilkan di layar Zoom meet. Diantara nya : </w:t>
      </w:r>
    </w:p>
    <w:p>
      <w:pPr>
        <w:pStyle w:val="style0"/>
        <w:jc w:val="both"/>
        <w:rPr>
          <w:b w:val="false"/>
          <w:bCs w:val="false"/>
          <w:i w:val="false"/>
          <w:iCs w:val="false"/>
          <w:sz w:val="24"/>
          <w:szCs w:val="24"/>
        </w:rPr>
      </w:pPr>
      <w:r>
        <w:rPr>
          <w:b w:val="false"/>
          <w:bCs w:val="false"/>
          <w:i w:val="false"/>
          <w:iCs w:val="false"/>
          <w:sz w:val="24"/>
          <w:szCs w:val="24"/>
          <w:lang w:val="en-US"/>
        </w:rPr>
        <w:t xml:space="preserve">1. Meningkatkan kualitas PBM </w:t>
      </w:r>
    </w:p>
    <w:p>
      <w:pPr>
        <w:pStyle w:val="style0"/>
        <w:jc w:val="both"/>
        <w:rPr>
          <w:b w:val="false"/>
          <w:bCs w:val="false"/>
          <w:i w:val="false"/>
          <w:iCs w:val="false"/>
          <w:sz w:val="24"/>
          <w:szCs w:val="24"/>
        </w:rPr>
      </w:pPr>
      <w:r>
        <w:rPr>
          <w:b w:val="false"/>
          <w:bCs w:val="false"/>
          <w:i w:val="false"/>
          <w:iCs w:val="false"/>
          <w:sz w:val="24"/>
          <w:szCs w:val="24"/>
          <w:lang w:val="en-US"/>
        </w:rPr>
        <w:t xml:space="preserve">2. Penguatan Pinjaman Mutu : UPM dan GKM </w:t>
      </w:r>
    </w:p>
    <w:p>
      <w:pPr>
        <w:pStyle w:val="style0"/>
        <w:jc w:val="both"/>
        <w:rPr>
          <w:b w:val="false"/>
          <w:bCs w:val="false"/>
          <w:i w:val="false"/>
          <w:iCs w:val="false"/>
          <w:sz w:val="24"/>
          <w:szCs w:val="24"/>
        </w:rPr>
      </w:pPr>
      <w:r>
        <w:rPr>
          <w:b w:val="false"/>
          <w:bCs w:val="false"/>
          <w:i w:val="false"/>
          <w:iCs w:val="false"/>
          <w:sz w:val="24"/>
          <w:szCs w:val="24"/>
          <w:lang w:val="en-US"/>
        </w:rPr>
        <w:t xml:space="preserve">3. Rumah Literasi </w:t>
      </w:r>
    </w:p>
    <w:p>
      <w:pPr>
        <w:pStyle w:val="style0"/>
        <w:jc w:val="both"/>
        <w:rPr>
          <w:b w:val="false"/>
          <w:bCs w:val="false"/>
          <w:i w:val="false"/>
          <w:iCs w:val="false"/>
          <w:sz w:val="24"/>
          <w:szCs w:val="24"/>
        </w:rPr>
      </w:pPr>
      <w:r>
        <w:rPr>
          <w:b w:val="false"/>
          <w:bCs w:val="false"/>
          <w:i w:val="false"/>
          <w:iCs w:val="false"/>
          <w:sz w:val="24"/>
          <w:szCs w:val="24"/>
          <w:lang w:val="en-US"/>
        </w:rPr>
        <w:t xml:space="preserve">4. Diskusi rutin Dosen-Mahasiswa ( minimal bulanan) </w:t>
      </w:r>
    </w:p>
    <w:p>
      <w:pPr>
        <w:pStyle w:val="style0"/>
        <w:jc w:val="both"/>
        <w:rPr>
          <w:b w:val="false"/>
          <w:bCs w:val="false"/>
          <w:i w:val="false"/>
          <w:iCs w:val="false"/>
          <w:sz w:val="24"/>
          <w:szCs w:val="24"/>
        </w:rPr>
      </w:pPr>
      <w:r>
        <w:rPr>
          <w:b w:val="false"/>
          <w:bCs w:val="false"/>
          <w:i w:val="false"/>
          <w:iCs w:val="false"/>
          <w:sz w:val="24"/>
          <w:szCs w:val="24"/>
          <w:lang w:val="en-US"/>
        </w:rPr>
        <w:t>5. Penguatan penelitian dan pengabdian kepada masyarakat kolaboratif Dosen-Mahasiswa berbasis DTPS</w:t>
      </w:r>
    </w:p>
    <w:p>
      <w:pPr>
        <w:pStyle w:val="style0"/>
        <w:jc w:val="both"/>
        <w:rPr>
          <w:b w:val="false"/>
          <w:bCs w:val="false"/>
          <w:i w:val="false"/>
          <w:iCs w:val="false"/>
          <w:sz w:val="24"/>
          <w:szCs w:val="24"/>
          <w:lang w:val="en-US"/>
        </w:rPr>
      </w:pPr>
      <w:r>
        <w:rPr>
          <w:b w:val="false"/>
          <w:bCs w:val="false"/>
          <w:i w:val="false"/>
          <w:iCs w:val="false"/>
          <w:sz w:val="24"/>
          <w:szCs w:val="24"/>
          <w:lang w:val="en-US"/>
        </w:rPr>
        <w:t>6. Akselerasi GB dosen.</w:t>
      </w:r>
    </w:p>
    <w:p>
      <w:pPr>
        <w:pStyle w:val="style0"/>
        <w:jc w:val="both"/>
        <w:rPr>
          <w:b w:val="false"/>
          <w:bCs w:val="false"/>
          <w:i w:val="false"/>
          <w:iCs w:val="false"/>
          <w:sz w:val="24"/>
          <w:szCs w:val="24"/>
        </w:rPr>
      </w:pPr>
      <w:r>
        <w:rPr>
          <w:b w:val="false"/>
          <w:bCs w:val="false"/>
          <w:i w:val="false"/>
          <w:iCs w:val="false"/>
          <w:sz w:val="24"/>
          <w:szCs w:val="24"/>
          <w:lang w:val="en-US"/>
        </w:rPr>
        <w:t xml:space="preserve">7.Penguatan ORMAWA dan UKM </w:t>
      </w:r>
    </w:p>
    <w:p>
      <w:pPr>
        <w:pStyle w:val="style0"/>
        <w:jc w:val="both"/>
        <w:rPr>
          <w:b w:val="false"/>
          <w:bCs w:val="false"/>
          <w:i w:val="false"/>
          <w:iCs w:val="false"/>
          <w:sz w:val="24"/>
          <w:szCs w:val="24"/>
        </w:rPr>
      </w:pPr>
      <w:r>
        <w:rPr>
          <w:b w:val="false"/>
          <w:bCs w:val="false"/>
          <w:i w:val="false"/>
          <w:iCs w:val="false"/>
          <w:sz w:val="24"/>
          <w:szCs w:val="24"/>
          <w:lang w:val="en-US"/>
        </w:rPr>
        <w:t>8. Pengembangan jurnal Program Studi</w:t>
      </w:r>
    </w:p>
    <w:p>
      <w:pPr>
        <w:pStyle w:val="style0"/>
        <w:jc w:val="both"/>
        <w:rPr>
          <w:b w:val="false"/>
          <w:bCs w:val="false"/>
          <w:i w:val="false"/>
          <w:iCs w:val="false"/>
          <w:sz w:val="24"/>
          <w:szCs w:val="24"/>
        </w:rPr>
      </w:pPr>
      <w:r>
        <w:rPr>
          <w:b w:val="false"/>
          <w:bCs w:val="false"/>
          <w:i w:val="false"/>
          <w:iCs w:val="false"/>
          <w:sz w:val="24"/>
          <w:szCs w:val="24"/>
          <w:lang w:val="en-US"/>
        </w:rPr>
        <w:t>9. Pemenuhan-pemenuhan sarana dan prasarana</w:t>
      </w:r>
    </w:p>
    <w:p>
      <w:pPr>
        <w:pStyle w:val="style0"/>
        <w:jc w:val="both"/>
        <w:rPr>
          <w:b w:val="false"/>
          <w:bCs w:val="false"/>
          <w:i w:val="false"/>
          <w:iCs w:val="false"/>
          <w:sz w:val="24"/>
          <w:szCs w:val="24"/>
        </w:rPr>
      </w:pPr>
      <w:r>
        <w:rPr>
          <w:b w:val="false"/>
          <w:bCs w:val="false"/>
          <w:i w:val="false"/>
          <w:iCs w:val="false"/>
          <w:sz w:val="24"/>
          <w:szCs w:val="24"/>
          <w:lang w:val="en-US"/>
        </w:rPr>
        <w:t>10. Seminar Internasional</w:t>
      </w:r>
    </w:p>
    <w:p>
      <w:pPr>
        <w:pStyle w:val="style0"/>
        <w:jc w:val="both"/>
        <w:rPr>
          <w:b w:val="false"/>
          <w:bCs w:val="false"/>
          <w:i w:val="false"/>
          <w:iCs w:val="false"/>
          <w:sz w:val="24"/>
          <w:szCs w:val="24"/>
        </w:rPr>
      </w:pPr>
      <w:r>
        <w:rPr>
          <w:b w:val="false"/>
          <w:bCs w:val="false"/>
          <w:i w:val="false"/>
          <w:iCs w:val="false"/>
          <w:sz w:val="24"/>
          <w:szCs w:val="24"/>
          <w:lang w:val="en-US"/>
        </w:rPr>
        <w:t>11. Penguatan kemampuan baca tulisan Al-Qur'an</w:t>
      </w:r>
    </w:p>
    <w:p>
      <w:pPr>
        <w:pStyle w:val="style0"/>
        <w:jc w:val="both"/>
        <w:rPr>
          <w:b w:val="false"/>
          <w:bCs w:val="false"/>
          <w:i w:val="false"/>
          <w:iCs w:val="false"/>
          <w:sz w:val="24"/>
          <w:szCs w:val="24"/>
        </w:rPr>
      </w:pPr>
      <w:r>
        <w:rPr>
          <w:b w:val="false"/>
          <w:bCs w:val="false"/>
          <w:i w:val="false"/>
          <w:iCs w:val="false"/>
          <w:sz w:val="24"/>
          <w:szCs w:val="24"/>
          <w:lang w:val="en-US"/>
        </w:rPr>
        <w:t>12. Penguatan moderasi beragama</w:t>
      </w:r>
    </w:p>
    <w:p>
      <w:pPr>
        <w:pStyle w:val="style0"/>
        <w:jc w:val="both"/>
        <w:rPr>
          <w:b w:val="false"/>
          <w:bCs w:val="false"/>
          <w:i w:val="false"/>
          <w:iCs w:val="false"/>
          <w:sz w:val="24"/>
          <w:szCs w:val="24"/>
        </w:rPr>
      </w:pPr>
      <w:r>
        <w:rPr>
          <w:b w:val="false"/>
          <w:bCs w:val="false"/>
          <w:i w:val="false"/>
          <w:iCs w:val="false"/>
          <w:sz w:val="24"/>
          <w:szCs w:val="24"/>
          <w:lang w:val="en-US"/>
        </w:rPr>
        <w:t xml:space="preserve">"Mudah-mudahan semua ini bisa terwujud, karna memang sebelum COVID-19 datang kita bisa mengundang pembicara dari luar dalam program seminar internasional, dan kalau misalnya masih belum memungkinkan itu tetap bisa kita lakukan melalui fasilitas daring". Ujarnya. </w:t>
      </w:r>
    </w:p>
    <w:p>
      <w:pPr>
        <w:pStyle w:val="style0"/>
        <w:jc w:val="both"/>
        <w:rPr>
          <w:b w:val="false"/>
          <w:bCs w:val="false"/>
          <w:i w:val="false"/>
          <w:iCs w:val="false"/>
          <w:sz w:val="24"/>
          <w:szCs w:val="24"/>
        </w:rPr>
      </w:pPr>
      <w:r>
        <w:rPr>
          <w:b w:val="false"/>
          <w:bCs w:val="false"/>
          <w:i w:val="false"/>
          <w:iCs w:val="false"/>
          <w:sz w:val="24"/>
          <w:szCs w:val="24"/>
          <w:lang w:val="en-US"/>
        </w:rPr>
        <w:t>Sebelum mengakhiri materinya Dr. M. Edi Kurnanto, M.Pd mengenai pengenalan lebih dalam terhadap Fakultas Ushuluddin Adab dan Dakwah, beliau berpesan kepada Mahasiswa baru yang menjadi peserta PBAK 2021 bahwa "menjadi orang sukses itu akan menjadi mudah, yang penting keinginan belajar nya kuat, semangat nya terus di pupuk,  kemudian belajar lebih giat dan banyak-banyak lah berinteraksi dengan teman-teman dan senior, dengan dosen, belajar dengan serius InsyaAllah kunci sukses ada di depan mata".</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508</Words>
  <Characters>2811</Characters>
  <Application>WPS Office</Application>
  <Paragraphs>19</Paragraphs>
  <CharactersWithSpaces>3312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2021-09-08T02:58:33Z</dcterms:created>
  <dc:creator>M2004J19C</dc:creator>
  <lastModifiedBy>M2004J19C</lastModifiedBy>
  <dcterms:modified xsi:type="dcterms:W3CDTF">2021-09-08T04:11:30Z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52365db15bf2413d95e04efccab19af4</vt:lpwstr>
  </property>
</Properties>
</file>